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FD5" w:rsidRPr="008B1A04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bookmarkStart w:id="0" w:name="_GoBack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1" w:name="_Ref452454252"/>
      <w:bookmarkEnd w:id="1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654FA6">
        <w:rPr>
          <w:rFonts w:ascii="Arial" w:eastAsia="PMingLiU" w:hAnsi="Arial" w:cs="Arial"/>
          <w:b/>
          <w:sz w:val="24"/>
          <w:szCs w:val="24"/>
          <w:lang w:val="en-GB" w:eastAsia="zh-TW"/>
        </w:rPr>
        <w:t>80</w:t>
      </w:r>
      <w:r w:rsidR="00F21D4E">
        <w:rPr>
          <w:rFonts w:ascii="Arial" w:eastAsia="PMingLiU" w:hAnsi="Arial" w:cs="Arial"/>
          <w:b/>
          <w:sz w:val="24"/>
          <w:szCs w:val="24"/>
          <w:lang w:val="en-GB" w:eastAsia="zh-TW"/>
        </w:rPr>
        <w:t>bis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654FA6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</w:t>
      </w:r>
      <w:r w:rsidR="00F21D4E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7240</w:t>
      </w:r>
    </w:p>
    <w:p w:rsidR="00F21D4E" w:rsidRPr="00C701D9" w:rsidRDefault="00F21D4E" w:rsidP="00F21D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sz w:val="24"/>
          <w:szCs w:val="24"/>
          <w:lang w:val="en-GB" w:eastAsia="en-US"/>
        </w:rPr>
        <w:t>Ljubljana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, </w:t>
      </w:r>
      <w:r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Slovenia, 10 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- </w:t>
      </w:r>
      <w:r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>14 Oct, 201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6</w:t>
      </w:r>
    </w:p>
    <w:p w:rsidR="00431FD5" w:rsidRPr="00410C0E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31FD5" w:rsidRPr="00410C0E" w:rsidRDefault="00431FD5" w:rsidP="00431FD5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 w:rsidR="00F21D4E">
        <w:rPr>
          <w:rFonts w:ascii="Arial" w:hAnsi="Arial" w:cs="Arial"/>
          <w:b/>
          <w:bCs/>
          <w:sz w:val="24"/>
          <w:szCs w:val="24"/>
          <w:lang w:val="sv-SE"/>
        </w:rPr>
        <w:t>8.28</w:t>
      </w:r>
      <w:r>
        <w:rPr>
          <w:rFonts w:ascii="Arial" w:hAnsi="Arial" w:cs="Arial"/>
          <w:b/>
          <w:bCs/>
          <w:sz w:val="24"/>
          <w:szCs w:val="24"/>
          <w:lang w:val="sv-SE"/>
        </w:rPr>
        <w:t>.3</w:t>
      </w:r>
      <w:r w:rsidR="00654FA6">
        <w:rPr>
          <w:rFonts w:ascii="Arial" w:hAnsi="Arial" w:cs="Arial"/>
          <w:b/>
          <w:bCs/>
          <w:sz w:val="24"/>
          <w:szCs w:val="24"/>
          <w:lang w:val="sv-SE"/>
        </w:rPr>
        <w:t>.3</w:t>
      </w:r>
    </w:p>
    <w:p w:rsidR="00431FD5" w:rsidRPr="00410C0E" w:rsidRDefault="00431FD5" w:rsidP="00431FD5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431FD5" w:rsidRPr="00431FD5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F21D4E" w:rsidRPr="00F21D4E">
        <w:rPr>
          <w:rFonts w:ascii="Arial" w:hAnsi="Arial" w:cs="Arial"/>
          <w:b/>
          <w:sz w:val="24"/>
          <w:szCs w:val="24"/>
          <w:lang w:val="en-GB"/>
        </w:rPr>
        <w:t xml:space="preserve">Network-assisted </w:t>
      </w:r>
      <w:proofErr w:type="spellStart"/>
      <w:r w:rsidR="006F09A3">
        <w:rPr>
          <w:rFonts w:ascii="Arial" w:hAnsi="Arial" w:cs="Arial"/>
          <w:b/>
          <w:sz w:val="24"/>
          <w:szCs w:val="24"/>
          <w:lang w:val="en-GB"/>
        </w:rPr>
        <w:t>signal</w:t>
      </w:r>
      <w:r w:rsidR="00354544" w:rsidRPr="00F21D4E">
        <w:rPr>
          <w:rFonts w:ascii="Arial" w:hAnsi="Arial" w:cs="Arial"/>
          <w:b/>
          <w:sz w:val="24"/>
          <w:szCs w:val="24"/>
          <w:lang w:val="en-GB"/>
        </w:rPr>
        <w:t>ing</w:t>
      </w:r>
      <w:proofErr w:type="spellEnd"/>
      <w:r w:rsidR="00F21D4E" w:rsidRPr="00F21D4E">
        <w:rPr>
          <w:rFonts w:ascii="Arial" w:hAnsi="Arial" w:cs="Arial"/>
          <w:b/>
          <w:sz w:val="24"/>
          <w:szCs w:val="24"/>
          <w:lang w:val="en-GB"/>
        </w:rPr>
        <w:t xml:space="preserve"> for performance enhancement in high speed scenarios</w:t>
      </w:r>
    </w:p>
    <w:p w:rsidR="00431FD5" w:rsidRPr="00410C0E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431FD5" w:rsidRPr="008B1A04" w:rsidRDefault="00431FD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96570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One objectiv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 of this WI is to </w:t>
      </w:r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specify higher-layer assistance </w:t>
      </w:r>
      <w:proofErr w:type="spellStart"/>
      <w:r w:rsidR="006F09A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signal</w:t>
      </w:r>
      <w:r w:rsidR="00AA11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ing</w:t>
      </w:r>
      <w:proofErr w:type="spellEnd"/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UEs complying with the enhanced downlink demodulation performance requirements under the high speed scenarios.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E1476B" w:rsidRDefault="00D03361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RAN4#78bis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</w:t>
      </w:r>
      <w:r w:rsidR="006F09A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etwork-assisted </w:t>
      </w:r>
      <w:proofErr w:type="spellStart"/>
      <w:r w:rsidR="006F09A3">
        <w:rPr>
          <w:rFonts w:ascii="Times New Roman" w:eastAsia="SimSun" w:hAnsi="Times New Roman" w:cs="Times New Roman"/>
          <w:kern w:val="2"/>
          <w:sz w:val="24"/>
          <w:lang w:val="en-GB"/>
        </w:rPr>
        <w:t>signal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>ing</w:t>
      </w:r>
      <w:proofErr w:type="spellEnd"/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was suggested [2], which 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can be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used to provide assistance and indicate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high speed train (HST)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that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is </w:t>
      </w:r>
      <w:r w:rsidR="00E1476B">
        <w:rPr>
          <w:rFonts w:ascii="Times New Roman" w:eastAsia="SimSun" w:hAnsi="Times New Roman" w:cs="Times New Roman"/>
          <w:kern w:val="2"/>
          <w:sz w:val="24"/>
          <w:lang w:val="en-GB"/>
        </w:rPr>
        <w:t>under high speed scenarios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  <w:r w:rsidR="00E1476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In RAN4#80 Meeting, it was agreed that a cell-specific high speed </w:t>
      </w:r>
      <w:r w:rsidR="007F59EE">
        <w:rPr>
          <w:rFonts w:ascii="Times New Roman" w:eastAsia="SimSun" w:hAnsi="Times New Roman" w:cs="Times New Roman"/>
          <w:kern w:val="2"/>
          <w:sz w:val="24"/>
          <w:lang w:val="en-GB"/>
        </w:rPr>
        <w:t>indicator would be introduced in Rel.14 and a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>n</w:t>
      </w:r>
      <w:r w:rsidR="007F59E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LS was sent to RAN2 [3].</w:t>
      </w:r>
    </w:p>
    <w:p w:rsidR="00E1476B" w:rsidRDefault="00E1476B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504C33" w:rsidRDefault="008961AA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Because of </w:t>
      </w:r>
      <w:r w:rsidR="00D03361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different properties between the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SFN channel model and conventional fading channels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model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[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>4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]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–[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>9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], such as EVA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and ETU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channels, it would be beneficial for the UE to 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know if it is under the HST SFN environment or not. 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>For example, the UE can perform corresponding HST specific channel esti</w:t>
      </w:r>
      <w:r w:rsidR="006F09A3">
        <w:rPr>
          <w:rFonts w:ascii="Times New Roman" w:eastAsia="SimSun" w:hAnsi="Times New Roman" w:cs="Times New Roman"/>
          <w:kern w:val="2"/>
          <w:sz w:val="24"/>
          <w:lang w:val="en-GB"/>
        </w:rPr>
        <w:t>mation method when it knows it is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under high speed scenarios.</w:t>
      </w:r>
    </w:p>
    <w:p w:rsidR="00504C33" w:rsidRDefault="00504C33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D161B0" w:rsidRDefault="00A1214E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his contribution, we 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further discuss the use and benefit of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the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network-assi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sted </w:t>
      </w:r>
      <w:proofErr w:type="spellStart"/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>signal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>ing</w:t>
      </w:r>
      <w:proofErr w:type="spellEnd"/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to indicate that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train is under high speed scenarios</w:t>
      </w:r>
      <w:r w:rsidR="008A5206">
        <w:rPr>
          <w:rFonts w:ascii="Times New Roman" w:eastAsia="SimSun" w:hAnsi="Times New Roman" w:cs="Times New Roman"/>
          <w:kern w:val="2"/>
          <w:sz w:val="24"/>
          <w:lang w:val="en-GB"/>
        </w:rPr>
        <w:t>, and to help UE achieve satisfactory demodulation performance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>Moreover, our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companion contribution [10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>] provides more det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ails on network-assisted </w:t>
      </w:r>
      <w:proofErr w:type="spellStart"/>
      <w:r w:rsidR="006F09A3">
        <w:rPr>
          <w:rFonts w:ascii="Times New Roman" w:eastAsia="SimSun" w:hAnsi="Times New Roman" w:cs="Times New Roman"/>
          <w:kern w:val="2"/>
          <w:sz w:val="24"/>
          <w:lang w:val="en-GB"/>
        </w:rPr>
        <w:t>signal</w:t>
      </w:r>
      <w:r w:rsidR="00354544">
        <w:rPr>
          <w:rFonts w:ascii="Times New Roman" w:eastAsia="SimSun" w:hAnsi="Times New Roman" w:cs="Times New Roman"/>
          <w:kern w:val="2"/>
          <w:sz w:val="24"/>
          <w:lang w:val="en-GB"/>
        </w:rPr>
        <w:t>ing</w:t>
      </w:r>
      <w:proofErr w:type="spellEnd"/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for HST from RRM requir</w:t>
      </w:r>
      <w:r w:rsidR="00504C33">
        <w:rPr>
          <w:rFonts w:ascii="Times New Roman" w:eastAsia="SimSun" w:hAnsi="Times New Roman" w:cs="Times New Roman"/>
          <w:kern w:val="2"/>
          <w:sz w:val="24"/>
          <w:lang w:val="en-GB"/>
        </w:rPr>
        <w:t>ements perspective. The potential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RRM </w:t>
      </w:r>
      <w:proofErr w:type="spellStart"/>
      <w:r w:rsidR="006F09A3">
        <w:rPr>
          <w:rFonts w:ascii="Times New Roman" w:eastAsia="SimSun" w:hAnsi="Times New Roman" w:cs="Times New Roman"/>
          <w:kern w:val="2"/>
          <w:sz w:val="24"/>
          <w:lang w:val="en-GB"/>
        </w:rPr>
        <w:t>signa</w:t>
      </w:r>
      <w:r w:rsidR="00354544">
        <w:rPr>
          <w:rFonts w:ascii="Times New Roman" w:eastAsia="SimSun" w:hAnsi="Times New Roman" w:cs="Times New Roman"/>
          <w:kern w:val="2"/>
          <w:sz w:val="24"/>
          <w:lang w:val="en-GB"/>
        </w:rPr>
        <w:t>ling</w:t>
      </w:r>
      <w:proofErr w:type="spellEnd"/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can be re-used for demodulation improvement purpose.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F0FE8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2" w:name="OLE_LINK15"/>
      <w:bookmarkStart w:id="3" w:name="OLE_LINK16"/>
      <w:bookmarkStart w:id="4" w:name="OLE_LINK21"/>
      <w:bookmarkStart w:id="5" w:name="OLE_LINK22"/>
      <w:bookmarkStart w:id="6" w:name="OLE_LINK23"/>
      <w:bookmarkStart w:id="7" w:name="OLE_LINK11"/>
      <w:bookmarkStart w:id="8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Network-assisted </w:t>
      </w:r>
      <w:proofErr w:type="spellStart"/>
      <w:r>
        <w:rPr>
          <w:rFonts w:ascii="Arial" w:eastAsia="PMingLiU" w:hAnsi="Arial" w:cs="Times New Roman"/>
          <w:sz w:val="32"/>
          <w:szCs w:val="32"/>
          <w:lang w:val="en-GB" w:eastAsia="zh-TW"/>
        </w:rPr>
        <w:t>signaling</w:t>
      </w:r>
      <w:proofErr w:type="spellEnd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for </w:t>
      </w:r>
      <w:r w:rsidR="00D94FE3">
        <w:rPr>
          <w:rFonts w:ascii="Arial" w:eastAsia="PMingLiU" w:hAnsi="Arial" w:cs="Times New Roman"/>
          <w:sz w:val="32"/>
          <w:szCs w:val="32"/>
          <w:lang w:val="en-GB" w:eastAsia="zh-TW"/>
        </w:rPr>
        <w:t>HST SFN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</w:t>
      </w:r>
    </w:p>
    <w:bookmarkEnd w:id="2"/>
    <w:bookmarkEnd w:id="3"/>
    <w:bookmarkEnd w:id="4"/>
    <w:bookmarkEnd w:id="5"/>
    <w:bookmarkEnd w:id="6"/>
    <w:bookmarkEnd w:id="7"/>
    <w:bookmarkEnd w:id="8"/>
    <w:p w:rsidR="00CF0FE8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9F7A6C" w:rsidRDefault="00D161B0" w:rsidP="00354544">
      <w:pPr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As shown </w:t>
      </w:r>
      <w:r w:rsidR="00AD3987">
        <w:rPr>
          <w:rFonts w:ascii="Times New Roman" w:eastAsia="SimSun" w:hAnsi="Times New Roman" w:cs="Times New Roman"/>
          <w:kern w:val="2"/>
          <w:sz w:val="24"/>
          <w:lang w:val="en-GB"/>
        </w:rPr>
        <w:t>in our companion contribution [10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], a preferable network-assisted </w:t>
      </w:r>
      <w:r w:rsidR="00354544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HST </w:t>
      </w:r>
      <w:proofErr w:type="spellStart"/>
      <w:r w:rsidR="00354544">
        <w:rPr>
          <w:rFonts w:ascii="Times New Roman" w:eastAsia="SimSun" w:hAnsi="Times New Roman" w:cs="Times New Roman"/>
          <w:kern w:val="2"/>
          <w:sz w:val="24"/>
          <w:lang w:val="en-GB"/>
        </w:rPr>
        <w:t>signaling</w:t>
      </w:r>
      <w:proofErr w:type="spellEnd"/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option is to re-use the existi</w:t>
      </w:r>
      <w:r w:rsidR="00354544">
        <w:rPr>
          <w:rFonts w:ascii="Times New Roman" w:eastAsia="SimSun" w:hAnsi="Times New Roman" w:cs="Times New Roman"/>
          <w:kern w:val="2"/>
          <w:sz w:val="24"/>
          <w:lang w:val="en-GB"/>
        </w:rPr>
        <w:t>ng RRC</w:t>
      </w:r>
      <w:r w:rsidR="009F7A6C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proofErr w:type="spellStart"/>
      <w:r w:rsidR="006F09A3">
        <w:rPr>
          <w:rFonts w:ascii="Times New Roman" w:eastAsia="SimSun" w:hAnsi="Times New Roman" w:cs="Times New Roman"/>
          <w:kern w:val="2"/>
          <w:sz w:val="24"/>
          <w:lang w:val="en-GB"/>
        </w:rPr>
        <w:t>signa</w:t>
      </w:r>
      <w:r w:rsidR="00354544">
        <w:rPr>
          <w:rFonts w:ascii="Times New Roman" w:eastAsia="SimSun" w:hAnsi="Times New Roman" w:cs="Times New Roman"/>
          <w:kern w:val="2"/>
          <w:sz w:val="24"/>
          <w:lang w:val="en-GB"/>
        </w:rPr>
        <w:t>ling</w:t>
      </w:r>
      <w:proofErr w:type="spellEnd"/>
      <w:r w:rsidR="00EB1336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354544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with additional HST interpretation. </w:t>
      </w:r>
      <w:r w:rsidR="009F7A6C">
        <w:rPr>
          <w:rFonts w:ascii="Times New Roman" w:eastAsia="SimSun" w:hAnsi="Times New Roman" w:cs="Times New Roman"/>
          <w:kern w:val="2"/>
          <w:sz w:val="24"/>
        </w:rPr>
        <w:t>Depending on whether</w:t>
      </w:r>
      <w:r w:rsidR="006F09A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“HST” </w:t>
      </w:r>
      <w:proofErr w:type="spellStart"/>
      <w:r w:rsidR="006F09A3">
        <w:rPr>
          <w:rFonts w:ascii="Times New Roman" w:eastAsia="SimSun" w:hAnsi="Times New Roman" w:cs="Times New Roman"/>
          <w:kern w:val="2"/>
          <w:sz w:val="24"/>
          <w:lang w:val="en-GB"/>
        </w:rPr>
        <w:t>signa</w:t>
      </w:r>
      <w:r w:rsidR="009F7A6C">
        <w:rPr>
          <w:rFonts w:ascii="Times New Roman" w:eastAsia="SimSun" w:hAnsi="Times New Roman" w:cs="Times New Roman"/>
          <w:kern w:val="2"/>
          <w:sz w:val="24"/>
          <w:lang w:val="en-GB"/>
        </w:rPr>
        <w:t>ling</w:t>
      </w:r>
      <w:proofErr w:type="spellEnd"/>
      <w:r w:rsidR="009F7A6C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is received, the UE may decide to start or stop the blind detection for its mobility status, such as its instantaneous Doppler shift.</w:t>
      </w:r>
      <w:r w:rsidR="00446F12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The blind detection procedure is fully UE implementation issue.</w:t>
      </w:r>
    </w:p>
    <w:p w:rsidR="00D161B0" w:rsidRDefault="00D161B0" w:rsidP="0010604B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4136DC" w:rsidRDefault="00446F12" w:rsidP="0010604B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Moreover, it has been shown that the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throughput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of a UE using legacy channel estimation approach (“legacy UE”) may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degra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de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by about 30%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when it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is running at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speed as high as 350km/h in SFN deployment [</w:t>
      </w:r>
      <w:r w:rsidR="00AD3987">
        <w:rPr>
          <w:rFonts w:ascii="Times New Roman" w:eastAsia="SimSun" w:hAnsi="Times New Roman" w:cs="Times New Roman"/>
          <w:kern w:val="2"/>
          <w:sz w:val="24"/>
          <w:lang w:val="en-GB"/>
        </w:rPr>
        <w:t>6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]. Therefore, a number of modified/enhanced channel estimation approaches have been developed in this WI tailored for high speed SF</w:t>
      </w:r>
      <w:r w:rsidR="00D161B0">
        <w:rPr>
          <w:rFonts w:ascii="Times New Roman" w:eastAsia="SimSun" w:hAnsi="Times New Roman" w:cs="Times New Roman"/>
          <w:kern w:val="2"/>
          <w:sz w:val="24"/>
          <w:lang w:val="en-GB"/>
        </w:rPr>
        <w:t>N scenarios. For example, in [1</w:t>
      </w:r>
      <w:r w:rsidR="00AD3987">
        <w:rPr>
          <w:rFonts w:ascii="Times New Roman" w:eastAsia="SimSun" w:hAnsi="Times New Roman" w:cs="Times New Roman"/>
          <w:kern w:val="2"/>
          <w:sz w:val="24"/>
          <w:lang w:val="en-GB"/>
        </w:rPr>
        <w:t>2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], it shows that modified channel estimation approach </w:t>
      </w:r>
      <w:r w:rsidR="003817A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(“modified UE”)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can considerably improv</w:t>
      </w:r>
      <w:r w:rsidR="003817A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 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demodulation performance</w:t>
      </w:r>
      <w:r w:rsidR="003817A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in HST SFN scenarios</w:t>
      </w:r>
      <w:r w:rsidR="00351140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Therefore, if a network-assistant “</w:t>
      </w:r>
      <w:r w:rsidR="00C5623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HST” </w:t>
      </w:r>
      <w:proofErr w:type="spellStart"/>
      <w:r w:rsidR="00C56238">
        <w:rPr>
          <w:rFonts w:ascii="Times New Roman" w:eastAsia="SimSun" w:hAnsi="Times New Roman" w:cs="Times New Roman"/>
          <w:kern w:val="2"/>
          <w:sz w:val="24"/>
          <w:lang w:val="en-GB"/>
        </w:rPr>
        <w:t>signa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ling</w:t>
      </w:r>
      <w:proofErr w:type="spellEnd"/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is provided,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lastRenderedPageBreak/>
        <w:t>the UE can accordingly switch between “legacy” and “modified” channel estimation approaches, and know when to start/stop blind det</w:t>
      </w:r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ection for its mobility status. In addition, there are two types of HST SFN deployment under consideration, i.e. bi-directional and </w:t>
      </w:r>
      <w:proofErr w:type="spellStart"/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>uni</w:t>
      </w:r>
      <w:proofErr w:type="spellEnd"/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>-directional SFN, which have quite different channel propagation properties, suc</w:t>
      </w:r>
      <w:r w:rsidR="00C56238">
        <w:rPr>
          <w:rFonts w:ascii="Times New Roman" w:eastAsia="SimSun" w:hAnsi="Times New Roman" w:cs="Times New Roman"/>
          <w:kern w:val="2"/>
          <w:sz w:val="24"/>
          <w:lang w:val="en-GB"/>
        </w:rPr>
        <w:t>h as power attenuation</w:t>
      </w:r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profile, due to the main and side lobes of the </w:t>
      </w:r>
      <w:proofErr w:type="spellStart"/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>eNB</w:t>
      </w:r>
      <w:proofErr w:type="spellEnd"/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antenna patterns. And the UE blind detection behaviour difference is not identified yet in HST WI.</w:t>
      </w:r>
    </w:p>
    <w:p w:rsidR="0010604B" w:rsidRDefault="0010604B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4136DC" w:rsidRDefault="00321380" w:rsidP="0032138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267C9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</w:t>
      </w:r>
      <w:r w:rsidR="004136DC">
        <w:rPr>
          <w:rFonts w:ascii="Times New Roman" w:eastAsia="SimSun" w:hAnsi="Times New Roman" w:cs="Times New Roman"/>
          <w:b/>
          <w:kern w:val="2"/>
          <w:sz w:val="24"/>
          <w:lang w:val="en-GB"/>
        </w:rPr>
        <w:t xml:space="preserve"> 1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>:</w:t>
      </w:r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To identify bi-directional receiver’s behaviour from high speed scenario UEs (i.e. non-SFN HST UE or </w:t>
      </w:r>
      <w:proofErr w:type="spellStart"/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>uni</w:t>
      </w:r>
      <w:proofErr w:type="spellEnd"/>
      <w:r w:rsidR="004136DC">
        <w:rPr>
          <w:rFonts w:ascii="Times New Roman" w:eastAsia="SimSun" w:hAnsi="Times New Roman" w:cs="Times New Roman"/>
          <w:kern w:val="2"/>
          <w:sz w:val="24"/>
          <w:lang w:val="en-GB"/>
        </w:rPr>
        <w:t>-directional HST UE).</w:t>
      </w:r>
    </w:p>
    <w:p w:rsidR="004136DC" w:rsidRDefault="004136DC" w:rsidP="0032138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4136DC" w:rsidRDefault="004136DC" w:rsidP="0032138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4136DC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 2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: If bi-directional receiver’s behaviour is specific, then we propose to study the feasibility of the bi-directional HST scenario. </w:t>
      </w:r>
    </w:p>
    <w:p w:rsidR="00321380" w:rsidRPr="004136DC" w:rsidRDefault="004136DC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184F30" w:rsidRDefault="00184F30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this contribution,</w:t>
      </w:r>
      <w:r w:rsidR="00C425E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we continue the discussion</w:t>
      </w:r>
      <w:r w:rsidR="00C5623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on the network-assisted </w:t>
      </w:r>
      <w:proofErr w:type="spellStart"/>
      <w:r w:rsidR="00C56238">
        <w:rPr>
          <w:rFonts w:ascii="Times New Roman" w:eastAsia="SimSun" w:hAnsi="Times New Roman" w:cs="Times New Roman"/>
          <w:kern w:val="2"/>
          <w:sz w:val="24"/>
          <w:lang w:val="en-GB"/>
        </w:rPr>
        <w:t>signal</w:t>
      </w:r>
      <w:r w:rsidR="00C425EB">
        <w:rPr>
          <w:rFonts w:ascii="Times New Roman" w:eastAsia="SimSun" w:hAnsi="Times New Roman" w:cs="Times New Roman"/>
          <w:kern w:val="2"/>
          <w:sz w:val="24"/>
          <w:lang w:val="en-GB"/>
        </w:rPr>
        <w:t>ing</w:t>
      </w:r>
      <w:proofErr w:type="spellEnd"/>
      <w:r w:rsidR="00C425E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to indicate that a train is within the HST SFN area, and to help UE achieve satisfactory demodulation performance.</w:t>
      </w:r>
    </w:p>
    <w:p w:rsidR="00184F30" w:rsidRDefault="00184F3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C56238" w:rsidRDefault="00C56238" w:rsidP="00C5623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267C9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</w:t>
      </w:r>
      <w:r>
        <w:rPr>
          <w:rFonts w:ascii="Times New Roman" w:eastAsia="SimSun" w:hAnsi="Times New Roman" w:cs="Times New Roman"/>
          <w:b/>
          <w:kern w:val="2"/>
          <w:sz w:val="24"/>
          <w:lang w:val="en-GB"/>
        </w:rPr>
        <w:t xml:space="preserve"> 1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>: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To identify bi-directional receiver’s behaviour from high speed scenario UEs (i.e. non-SFN HST UE or </w:t>
      </w:r>
      <w:proofErr w:type="spellStart"/>
      <w:r>
        <w:rPr>
          <w:rFonts w:ascii="Times New Roman" w:eastAsia="SimSun" w:hAnsi="Times New Roman" w:cs="Times New Roman"/>
          <w:kern w:val="2"/>
          <w:sz w:val="24"/>
          <w:lang w:val="en-GB"/>
        </w:rPr>
        <w:t>uni</w:t>
      </w:r>
      <w:proofErr w:type="spellEnd"/>
      <w:r>
        <w:rPr>
          <w:rFonts w:ascii="Times New Roman" w:eastAsia="SimSun" w:hAnsi="Times New Roman" w:cs="Times New Roman"/>
          <w:kern w:val="2"/>
          <w:sz w:val="24"/>
          <w:lang w:val="en-GB"/>
        </w:rPr>
        <w:t>-directional HST UE).</w:t>
      </w:r>
    </w:p>
    <w:p w:rsidR="00C56238" w:rsidRDefault="00C56238" w:rsidP="00C5623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C56238" w:rsidRDefault="00C56238" w:rsidP="00C5623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4136DC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 2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: If bi-directional receiver’s behaviour is specific, then we propose to study the feasibility of the bi-directional HST scenario. 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DOCOMO INC.,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D94FE3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[2] </w:t>
      </w:r>
      <w:r w:rsidR="000874E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R4-161635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0874E9" w:rsidRPr="000874E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Network assistance for performance enhancement in high speed scenarios</w:t>
      </w:r>
      <w:r w:rsidR="0067273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April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 2016.</w:t>
      </w:r>
    </w:p>
    <w:p w:rsidR="007F59EE" w:rsidRDefault="007F59EE" w:rsidP="007F59E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[3] </w:t>
      </w:r>
      <w:hyperlink r:id="rId5" w:history="1">
        <w:r w:rsidRPr="007F59EE">
          <w:rPr>
            <w:rFonts w:ascii="Times New Roman" w:eastAsia="PMingLiU" w:hAnsi="Times New Roman" w:cs="Times New Roman"/>
            <w:kern w:val="2"/>
            <w:sz w:val="24"/>
            <w:szCs w:val="24"/>
            <w:lang w:eastAsia="zh-TW"/>
          </w:rPr>
          <w:t>R4-166804</w:t>
        </w:r>
      </w:hyperlink>
      <w:r w:rsidRPr="007F59E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7F59EE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LS on high speed enhancement for RRM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Ericsson, Intel, August 2016.</w:t>
      </w:r>
    </w:p>
    <w:p w:rsidR="00C207CE" w:rsidRDefault="007F59E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[4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R4-156999, “</w:t>
      </w:r>
      <w:r w:rsidR="00C207CE" w:rsidRPr="00270F0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UE demodulation performances for high speed train scenario with SFN deployment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Nov.</w:t>
      </w:r>
      <w:r w:rsidR="00D94FE3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2015.</w:t>
      </w:r>
    </w:p>
    <w:p w:rsidR="00C207CE" w:rsidRDefault="007F59E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[5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R4-157944, “Improvement in UE demodulation performance in SFN channel”, Qualcomm Incorporated, Nov. 2015.</w:t>
      </w:r>
    </w:p>
    <w:p w:rsidR="00C207CE" w:rsidRDefault="007F59E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[6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R4-156001, “UE demodulation performance evaluation of the SFN channel”, Ericsson, Oct. 2015.</w:t>
      </w:r>
    </w:p>
    <w:p w:rsidR="00C207CE" w:rsidRDefault="007F59E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[7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] R4-155657, “Evaluation of UE demodulation performance under the identified SFN scenario”, Huawei, </w:t>
      </w:r>
      <w:proofErr w:type="spellStart"/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Oct. 2015.</w:t>
      </w:r>
    </w:p>
    <w:p w:rsidR="00C207CE" w:rsidRDefault="007F59E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[8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TR-36.878, “</w:t>
      </w:r>
      <w:r w:rsidR="00C207CE" w:rsidRPr="00015C1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Study on performance enhancements for high speed scenario in LTE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Dec. 2015.</w:t>
      </w:r>
    </w:p>
    <w:p w:rsidR="00664F36" w:rsidRDefault="007F59EE" w:rsidP="00183D78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[9</w:t>
      </w:r>
      <w:r w:rsidR="00E278F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RP-161252</w:t>
      </w:r>
      <w:r w:rsidR="00E278FE"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E278FE"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channel</w:t>
      </w:r>
      <w:r w:rsidR="00E278F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="00E278FE"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="00E278FE"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="00E278FE"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NTT DoCoMo, Ericsson, Qualcomm, Intel</w:t>
      </w:r>
      <w:r w:rsidR="00E278F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Feb. 2016.</w:t>
      </w:r>
    </w:p>
    <w:p w:rsidR="008A5206" w:rsidRDefault="007F59EE" w:rsidP="008A5206">
      <w:pP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[10</w:t>
      </w:r>
      <w:r w:rsidR="008A5206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] </w:t>
      </w:r>
      <w:r w:rsidR="00AD3987" w:rsidRPr="00AD3987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R4-167324</w:t>
      </w:r>
      <w:r w:rsidR="008A5206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AD3987" w:rsidRPr="00AD3987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Discussion on the network assistant signaling for </w:t>
      </w:r>
      <w:r w:rsidR="002C7F5C" w:rsidRPr="00AD3987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enhanced</w:t>
      </w:r>
      <w:r w:rsidR="00AD3987" w:rsidRPr="00AD3987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RRM requirements in HST</w:t>
      </w:r>
      <w:r w:rsidR="002C7F5C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October</w:t>
      </w:r>
      <w:r w:rsidR="008A5206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2016.</w:t>
      </w:r>
    </w:p>
    <w:p w:rsidR="00D161B0" w:rsidRDefault="00D161B0" w:rsidP="00D161B0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D161B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</w:t>
      </w:r>
      <w:r w:rsidR="007F59E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1</w:t>
      </w:r>
      <w:r w:rsidRPr="00D161B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3GPP TS 36.331 v13.0.0: "Evolved Universal Terrest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rial Radio Access (E-UTRA): RRC".</w:t>
      </w:r>
    </w:p>
    <w:p w:rsidR="00D161B0" w:rsidRDefault="00351140" w:rsidP="008A5206">
      <w:pP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</w:t>
      </w:r>
      <w:r w:rsidR="007F59E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R4-165033, “</w:t>
      </w:r>
      <w:r w:rsidRPr="0035114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MCS and scenario selection, and UE demodulation performance for bidirectional HST SFN channels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August 2016.</w:t>
      </w:r>
    </w:p>
    <w:p w:rsidR="00351140" w:rsidRDefault="00351140" w:rsidP="008A5206">
      <w:pP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sectPr w:rsidR="00351140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87626CA"/>
    <w:lvl w:ilvl="0">
      <w:numFmt w:val="bullet"/>
      <w:lvlText w:val="*"/>
      <w:lvlJc w:val="left"/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Helvetica" w:hAnsi="Helvetica" w:cs="Helvetica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bordersDoNotSurroundHeader/>
  <w:bordersDoNotSurroundFooter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7126"/>
    <w:rsid w:val="00041B74"/>
    <w:rsid w:val="00070E92"/>
    <w:rsid w:val="00073662"/>
    <w:rsid w:val="000874E9"/>
    <w:rsid w:val="000D2C73"/>
    <w:rsid w:val="0010604B"/>
    <w:rsid w:val="0017161D"/>
    <w:rsid w:val="00183D78"/>
    <w:rsid w:val="00184F30"/>
    <w:rsid w:val="00196860"/>
    <w:rsid w:val="001D7806"/>
    <w:rsid w:val="0026092D"/>
    <w:rsid w:val="002851C0"/>
    <w:rsid w:val="002C7F5C"/>
    <w:rsid w:val="002F4AC2"/>
    <w:rsid w:val="00306FEB"/>
    <w:rsid w:val="00321380"/>
    <w:rsid w:val="00334AE7"/>
    <w:rsid w:val="00351140"/>
    <w:rsid w:val="00354544"/>
    <w:rsid w:val="0037449D"/>
    <w:rsid w:val="003817A5"/>
    <w:rsid w:val="004136DC"/>
    <w:rsid w:val="0041404A"/>
    <w:rsid w:val="00431FD5"/>
    <w:rsid w:val="00446F12"/>
    <w:rsid w:val="00495EA7"/>
    <w:rsid w:val="00504C33"/>
    <w:rsid w:val="00520FD8"/>
    <w:rsid w:val="00547BE5"/>
    <w:rsid w:val="005857C8"/>
    <w:rsid w:val="006202C4"/>
    <w:rsid w:val="00654FA6"/>
    <w:rsid w:val="00664F36"/>
    <w:rsid w:val="00672739"/>
    <w:rsid w:val="006A19A4"/>
    <w:rsid w:val="006F09A3"/>
    <w:rsid w:val="00744409"/>
    <w:rsid w:val="00753783"/>
    <w:rsid w:val="00756110"/>
    <w:rsid w:val="007620C0"/>
    <w:rsid w:val="00781381"/>
    <w:rsid w:val="007F59EE"/>
    <w:rsid w:val="008156BF"/>
    <w:rsid w:val="008267C9"/>
    <w:rsid w:val="0085301D"/>
    <w:rsid w:val="008961AA"/>
    <w:rsid w:val="00897D37"/>
    <w:rsid w:val="008A5206"/>
    <w:rsid w:val="008C0963"/>
    <w:rsid w:val="008C319C"/>
    <w:rsid w:val="009428B5"/>
    <w:rsid w:val="00965700"/>
    <w:rsid w:val="009F7A6C"/>
    <w:rsid w:val="00A1214E"/>
    <w:rsid w:val="00A33575"/>
    <w:rsid w:val="00A3518A"/>
    <w:rsid w:val="00A74623"/>
    <w:rsid w:val="00A7694B"/>
    <w:rsid w:val="00AA1171"/>
    <w:rsid w:val="00AA1349"/>
    <w:rsid w:val="00AD3987"/>
    <w:rsid w:val="00B36C50"/>
    <w:rsid w:val="00B80C8A"/>
    <w:rsid w:val="00BA0B9E"/>
    <w:rsid w:val="00BE696F"/>
    <w:rsid w:val="00C207CE"/>
    <w:rsid w:val="00C208DC"/>
    <w:rsid w:val="00C2268D"/>
    <w:rsid w:val="00C36715"/>
    <w:rsid w:val="00C425EB"/>
    <w:rsid w:val="00C4358B"/>
    <w:rsid w:val="00C56238"/>
    <w:rsid w:val="00CF0FE8"/>
    <w:rsid w:val="00D013FE"/>
    <w:rsid w:val="00D03361"/>
    <w:rsid w:val="00D161B0"/>
    <w:rsid w:val="00D24A6A"/>
    <w:rsid w:val="00D77BEF"/>
    <w:rsid w:val="00D92F32"/>
    <w:rsid w:val="00D94FE3"/>
    <w:rsid w:val="00D95EF5"/>
    <w:rsid w:val="00DF236B"/>
    <w:rsid w:val="00E034B4"/>
    <w:rsid w:val="00E145F9"/>
    <w:rsid w:val="00E1476B"/>
    <w:rsid w:val="00E278FE"/>
    <w:rsid w:val="00E520E2"/>
    <w:rsid w:val="00E81F13"/>
    <w:rsid w:val="00EB1336"/>
    <w:rsid w:val="00EE6341"/>
    <w:rsid w:val="00F14E22"/>
    <w:rsid w:val="00F14F89"/>
    <w:rsid w:val="00F16285"/>
    <w:rsid w:val="00F21D4E"/>
    <w:rsid w:val="00F33AC3"/>
    <w:rsid w:val="00F8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874E9"/>
    <w:rPr>
      <w:color w:val="0000FF"/>
      <w:u w:val="single"/>
    </w:rPr>
  </w:style>
  <w:style w:type="paragraph" w:customStyle="1" w:styleId="PL">
    <w:name w:val="PL"/>
    <w:link w:val="PLChar"/>
    <w:rsid w:val="00D16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eastAsia="en-US"/>
    </w:rPr>
  </w:style>
  <w:style w:type="character" w:customStyle="1" w:styleId="PLChar">
    <w:name w:val="PL Char"/>
    <w:link w:val="PL"/>
    <w:rsid w:val="00D161B0"/>
    <w:rPr>
      <w:rFonts w:ascii="Courier New" w:eastAsia="SimSun" w:hAnsi="Courier New" w:cs="Times New Roman"/>
      <w:noProof/>
      <w:sz w:val="16"/>
      <w:szCs w:val="20"/>
      <w:lang w:eastAsia="en-US"/>
    </w:rPr>
  </w:style>
  <w:style w:type="paragraph" w:customStyle="1" w:styleId="TH">
    <w:name w:val="TH"/>
    <w:basedOn w:val="Normal"/>
    <w:link w:val="THChar"/>
    <w:rsid w:val="00EB1336"/>
    <w:pPr>
      <w:keepNext/>
      <w:keepLines/>
      <w:widowControl w:val="0"/>
      <w:spacing w:before="60" w:after="0" w:line="240" w:lineRule="auto"/>
      <w:jc w:val="center"/>
    </w:pPr>
    <w:rPr>
      <w:rFonts w:ascii="Arial" w:eastAsia="SimSun" w:hAnsi="Arial" w:cs="Times New Roman"/>
      <w:b/>
      <w:lang w:val="x-none" w:eastAsia="x-none"/>
    </w:rPr>
  </w:style>
  <w:style w:type="character" w:customStyle="1" w:styleId="THChar">
    <w:name w:val="TH Char"/>
    <w:link w:val="TH"/>
    <w:locked/>
    <w:rsid w:val="00EB1336"/>
    <w:rPr>
      <w:rFonts w:ascii="Arial" w:eastAsia="SimSun" w:hAnsi="Arial" w:cs="Times New Roman"/>
      <w:b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D:/Docs/R4-166804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798</Words>
  <Characters>4645</Characters>
  <Application>Microsoft Office Word</Application>
  <DocSecurity>0</DocSecurity>
  <Lines>91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89</cp:revision>
  <dcterms:created xsi:type="dcterms:W3CDTF">2016-02-08T14:26:00Z</dcterms:created>
  <dcterms:modified xsi:type="dcterms:W3CDTF">2016-09-30T21:22:00Z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02a4dd4e-7954-4a93-bd42-0d47e3713000</vt:lpwstr>
  </property>
  <property fmtid="{D5CDD505-2E9C-101B-9397-08002B2CF9AE}" pid="3" name="CTP_TimeStamp">
    <vt:lpwstr>2016-09-30 21:22:42Z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